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9931" w14:textId="77777777"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14:paraId="5335B22F" w14:textId="77777777" w:rsidR="008F6F65" w:rsidRPr="00D146DD" w:rsidRDefault="008F6F65" w:rsidP="008F6F65">
      <w:pPr>
        <w:spacing w:after="120"/>
        <w:jc w:val="right"/>
        <w:rPr>
          <w:b/>
        </w:rPr>
      </w:pPr>
      <w:r w:rsidRPr="00D146DD">
        <w:rPr>
          <w:b/>
        </w:rPr>
        <w:t>[</w:t>
      </w:r>
      <w:r>
        <w:rPr>
          <w:b/>
        </w:rPr>
        <w:t>дата</w:t>
      </w:r>
      <w:r w:rsidRPr="00D146DD">
        <w:rPr>
          <w:b/>
        </w:rPr>
        <w:t>]</w:t>
      </w:r>
    </w:p>
    <w:p w14:paraId="4E01A4F1" w14:textId="77777777" w:rsidR="008F6F65" w:rsidRDefault="008F6F65" w:rsidP="0050254D">
      <w:pPr>
        <w:spacing w:after="120"/>
        <w:rPr>
          <w:b/>
        </w:rPr>
      </w:pPr>
    </w:p>
    <w:p w14:paraId="302192A9" w14:textId="77777777"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C405F9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14:paraId="13042075" w14:textId="77777777"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05DF1C9" w14:textId="77777777" w:rsidR="00E7488D" w:rsidRDefault="002C3210" w:rsidP="0050254D">
      <w:pPr>
        <w:pStyle w:val="a3"/>
        <w:spacing w:after="120"/>
        <w:contextualSpacing w:val="0"/>
      </w:pPr>
      <w:r>
        <w:rPr>
          <w:b/>
          <w:i/>
        </w:rPr>
        <w:t>У</w:t>
      </w:r>
      <w:r w:rsidR="00E7488D" w:rsidRPr="00D146DD">
        <w:rPr>
          <w:b/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C757C4">
        <w:t>, а также в приложениях</w:t>
      </w:r>
      <w:r w:rsidR="00220A07">
        <w:t xml:space="preserve"> </w:t>
      </w:r>
      <w:r w:rsidR="007F11B5">
        <w:t>к настоящей Оферте</w:t>
      </w:r>
      <w:r w:rsidR="0050254D">
        <w:t>.</w:t>
      </w:r>
    </w:p>
    <w:p w14:paraId="4F117839" w14:textId="77777777" w:rsidR="0050254D" w:rsidRDefault="0050254D" w:rsidP="0050254D">
      <w:pPr>
        <w:pStyle w:val="a3"/>
        <w:spacing w:after="120"/>
        <w:contextualSpacing w:val="0"/>
      </w:pPr>
      <w:r w:rsidRPr="0050254D">
        <w:rPr>
          <w:b/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14:paraId="6C3DF221" w14:textId="77777777" w:rsidR="006A564C" w:rsidRPr="006A564C" w:rsidRDefault="00057DC8" w:rsidP="006A564C">
      <w:pPr>
        <w:pStyle w:val="a3"/>
        <w:spacing w:after="120"/>
        <w:contextualSpacing w:val="0"/>
      </w:pPr>
      <w:r>
        <w:rPr>
          <w:b/>
          <w:i/>
        </w:rPr>
        <w:t>С</w:t>
      </w:r>
      <w:r w:rsidR="006A564C" w:rsidRPr="008F5376">
        <w:rPr>
          <w:b/>
          <w:i/>
        </w:rPr>
        <w:t>айт</w:t>
      </w:r>
      <w:r w:rsidR="006A564C">
        <w:t xml:space="preserve"> – сайт Исполнителя, расположенный по адресу </w:t>
      </w:r>
      <w:hyperlink r:id="rId8" w:history="1">
        <w:r w:rsidR="006A564C" w:rsidRPr="000E1351">
          <w:rPr>
            <w:rStyle w:val="a4"/>
            <w:lang w:val="en-US"/>
          </w:rPr>
          <w:t>www</w:t>
        </w:r>
        <w:r w:rsidR="006A564C" w:rsidRPr="006A564C">
          <w:rPr>
            <w:rStyle w:val="a4"/>
          </w:rPr>
          <w:t>.</w:t>
        </w:r>
        <w:r w:rsidR="006A564C" w:rsidRPr="000E1351">
          <w:rPr>
            <w:rStyle w:val="a4"/>
            <w:lang w:val="en-US"/>
          </w:rPr>
          <w:t>artgorbunov</w:t>
        </w:r>
        <w:r w:rsidR="006A564C" w:rsidRPr="006A564C">
          <w:rPr>
            <w:rStyle w:val="a4"/>
          </w:rPr>
          <w:t>.</w:t>
        </w:r>
        <w:r w:rsidR="006A564C" w:rsidRPr="000E1351">
          <w:rPr>
            <w:rStyle w:val="a4"/>
            <w:lang w:val="en-US"/>
          </w:rPr>
          <w:t>ru</w:t>
        </w:r>
      </w:hyperlink>
    </w:p>
    <w:p w14:paraId="1F7ECA83" w14:textId="77777777" w:rsidR="006A564C" w:rsidRDefault="006A564C" w:rsidP="006A564C">
      <w:pPr>
        <w:pStyle w:val="a3"/>
        <w:spacing w:after="120"/>
        <w:contextualSpacing w:val="0"/>
      </w:pPr>
      <w:r>
        <w:rPr>
          <w:b/>
          <w:i/>
        </w:rPr>
        <w:t xml:space="preserve">Исполнитель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14:paraId="5E2BB411" w14:textId="77777777" w:rsidR="006A564C" w:rsidRDefault="006A564C" w:rsidP="006A564C">
      <w:pPr>
        <w:pStyle w:val="a3"/>
        <w:spacing w:after="120"/>
        <w:contextualSpacing w:val="0"/>
      </w:pPr>
      <w:r>
        <w:rPr>
          <w:b/>
          <w:i/>
        </w:rPr>
        <w:t xml:space="preserve">Заказчик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14:paraId="4DA7DE05" w14:textId="77777777" w:rsidR="008F5376" w:rsidRDefault="008F5376" w:rsidP="006A564C">
      <w:pPr>
        <w:pStyle w:val="a3"/>
        <w:spacing w:after="120"/>
        <w:contextualSpacing w:val="0"/>
      </w:pPr>
      <w:r>
        <w:rPr>
          <w:b/>
          <w:i/>
        </w:rPr>
        <w:t xml:space="preserve">Оферта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C757C4">
        <w:t>,</w:t>
      </w:r>
      <w:r w:rsidR="00C97ED0">
        <w:t xml:space="preserve"> и которы</w:t>
      </w:r>
      <w:r w:rsidR="00C757C4">
        <w:t>е выражаю</w:t>
      </w:r>
      <w:r>
        <w:t xml:space="preserve">т намерение Исполнителя считать себя заключившим такой договор с Исполнителем. </w:t>
      </w:r>
    </w:p>
    <w:p w14:paraId="3BFD4A98" w14:textId="77777777"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14:paraId="7F238ED1" w14:textId="232C0414"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6E55F7">
        <w:t>оказать</w:t>
      </w:r>
      <w:r w:rsidRPr="00E7488D">
        <w:t xml:space="preserve"> </w:t>
      </w:r>
      <w:r w:rsidR="00E7488D">
        <w:t xml:space="preserve">Заказчику </w:t>
      </w:r>
      <w:r w:rsidR="002E718E">
        <w:t>У</w:t>
      </w:r>
      <w:r w:rsidRPr="00E7488D">
        <w:t>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14:paraId="122AF3D2" w14:textId="77777777"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C757C4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14:paraId="14D87790" w14:textId="77777777"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4F6F9299" w14:textId="77777777"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14:paraId="0657D5C5" w14:textId="77777777"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Приложением № 1 </w:t>
      </w:r>
      <w:r w:rsidR="000D2340">
        <w:t xml:space="preserve">к настоящей Оферте </w:t>
      </w:r>
      <w:r w:rsidR="00C757C4">
        <w:t xml:space="preserve">может быть предусмотрено также иное действие </w:t>
      </w:r>
      <w:r w:rsidR="000D2340">
        <w:t>Исполнителя, свидетельствующее об акцепте настоящей Оферты.</w:t>
      </w:r>
    </w:p>
    <w:p w14:paraId="72B0A667" w14:textId="77777777"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14:paraId="7DECB453" w14:textId="77777777"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14:paraId="7CCEDE8B" w14:textId="6047309A"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r w:rsidR="00D511E3">
        <w:t>C</w:t>
      </w:r>
      <w:r>
        <w:t>айте и действует до момента е</w:t>
      </w:r>
      <w:r w:rsidR="00444457">
        <w:t>ё</w:t>
      </w:r>
      <w:r>
        <w:t xml:space="preserve"> отзыва Исполнителем. </w:t>
      </w:r>
    </w:p>
    <w:p w14:paraId="273C6738" w14:textId="26207829" w:rsidR="00AE6BDE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r w:rsidR="00D511E3">
        <w:t>C</w:t>
      </w:r>
      <w:r>
        <w:t>айте.</w:t>
      </w:r>
    </w:p>
    <w:p w14:paraId="53509866" w14:textId="77777777"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14:paraId="55F35EB7" w14:textId="46AE8C2B"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14:paraId="74856E44" w14:textId="77777777"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3.6 настоящей Оферты.</w:t>
      </w:r>
    </w:p>
    <w:p w14:paraId="3DE41419" w14:textId="77777777"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14:paraId="71E3E469" w14:textId="77777777"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4EBE8E79" w14:textId="77777777"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14:paraId="7F6C9B62" w14:textId="77777777"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14:paraId="0492003B" w14:textId="77777777"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14:paraId="701F9433" w14:textId="77777777"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06854E49" w14:textId="77777777"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>не предусмотрено Приложением № 2</w:t>
      </w:r>
      <w:r>
        <w:t xml:space="preserve"> к настоящей Оферте.</w:t>
      </w:r>
    </w:p>
    <w:p w14:paraId="4318ED68" w14:textId="77777777"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>
        <w:t>указывается</w:t>
      </w:r>
      <w:r w:rsidR="00220A07">
        <w:t xml:space="preserve">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14:paraId="2E589309" w14:textId="77777777"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220A07">
        <w:t>луг указывается в Приложении № 2</w:t>
      </w:r>
      <w:r>
        <w:t xml:space="preserve"> к настоящей Оферте. </w:t>
      </w:r>
    </w:p>
    <w:p w14:paraId="170D9B76" w14:textId="77777777"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>Оплата может производиться следующими способами:</w:t>
      </w:r>
    </w:p>
    <w:p w14:paraId="0011B385" w14:textId="77777777" w:rsidR="00220A07" w:rsidRDefault="00220A07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</w:t>
      </w:r>
      <w:r w:rsidR="006163CE">
        <w:t>ё</w:t>
      </w:r>
      <w:r>
        <w:t xml:space="preserve">ма платежей, расположенный на </w:t>
      </w:r>
      <w:r w:rsidR="006163CE">
        <w:t>С</w:t>
      </w:r>
      <w:r>
        <w:t>айте;</w:t>
      </w:r>
    </w:p>
    <w:p w14:paraId="4220AAE4" w14:textId="77777777" w:rsidR="007B4BE0" w:rsidRDefault="007B4BE0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приёма платежей партнёрской платёжной системы, указанной на Сайте;</w:t>
      </w:r>
    </w:p>
    <w:p w14:paraId="7A48C1CC" w14:textId="74FC85E9" w:rsidR="00220A07" w:rsidRDefault="0053392E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н</w:t>
      </w:r>
      <w:r w:rsidR="00220A07">
        <w:t>аличн</w:t>
      </w:r>
      <w:r>
        <w:t>ым</w:t>
      </w:r>
      <w:r w:rsidR="00220A07">
        <w:t xml:space="preserve"> платеж</w:t>
      </w:r>
      <w:r>
        <w:t>ом</w:t>
      </w:r>
      <w:r w:rsidR="00220A07">
        <w:t xml:space="preserve"> через Сбербанк по квитанции на основании бланка </w:t>
      </w:r>
      <w:r w:rsidR="000F42DA">
        <w:t xml:space="preserve">платёжного </w:t>
      </w:r>
      <w:r w:rsidR="00220A07">
        <w:t xml:space="preserve">документа, форма которого расположена на </w:t>
      </w:r>
      <w:r w:rsidR="000F42DA">
        <w:t>С</w:t>
      </w:r>
      <w:r w:rsidR="00220A07">
        <w:t>айте</w:t>
      </w:r>
      <w:r w:rsidR="00985762">
        <w:t>;</w:t>
      </w:r>
    </w:p>
    <w:p w14:paraId="32E0CBF0" w14:textId="104F4643" w:rsidR="00985762" w:rsidRDefault="00773728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безналичным платежом путем перечисления</w:t>
      </w:r>
      <w:r w:rsidRPr="00773728">
        <w:t xml:space="preserve"> денежных средств на расчётный счёт Исполнителя.</w:t>
      </w:r>
    </w:p>
    <w:p w14:paraId="543F95D6" w14:textId="77777777"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Приложением № 2 к настоящей Оферте </w:t>
      </w:r>
      <w:r w:rsidR="00B90641">
        <w:t xml:space="preserve">или на Сайте </w:t>
      </w:r>
      <w:r>
        <w:t>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14:paraId="26640DC8" w14:textId="77777777"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14078E">
        <w:t>на </w:t>
      </w:r>
      <w:r>
        <w:t>расч</w:t>
      </w:r>
      <w:r w:rsidR="00305C4C">
        <w:t>ё</w:t>
      </w:r>
      <w:r>
        <w:t>тный счет Исполнителя.</w:t>
      </w:r>
    </w:p>
    <w:p w14:paraId="67717FBB" w14:textId="77777777" w:rsidR="00AE6BDE" w:rsidRPr="00AE6BDE" w:rsidRDefault="00AE6BDE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14:paraId="083E0D1E" w14:textId="77777777" w:rsidR="002E718E" w:rsidRDefault="002E718E" w:rsidP="002E718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Порядок сдачи-при</w:t>
      </w:r>
      <w:r w:rsidR="00372623">
        <w:t>ё</w:t>
      </w:r>
      <w:r>
        <w:t xml:space="preserve">мки Услуг указан в Приложении № 1 к настоящей Оферте. </w:t>
      </w:r>
    </w:p>
    <w:p w14:paraId="4F89E5C1" w14:textId="77777777" w:rsidR="00F20F51" w:rsidRDefault="00450C25" w:rsidP="00DC68AD">
      <w:pPr>
        <w:pStyle w:val="a3"/>
        <w:keepNext/>
        <w:numPr>
          <w:ilvl w:val="0"/>
          <w:numId w:val="1"/>
        </w:numPr>
        <w:spacing w:after="120"/>
        <w:ind w:left="714" w:hanging="357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14:paraId="783FFD3E" w14:textId="77777777"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14:paraId="49E33573" w14:textId="77777777" w:rsidR="00D62E70" w:rsidRPr="001F4315" w:rsidRDefault="004234F3" w:rsidP="004234F3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2C86556B" w14:textId="77777777"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14:paraId="3887BF24" w14:textId="77777777"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14:paraId="4ABC96AD" w14:textId="77777777"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14:paraId="3FED5971" w14:textId="77777777"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14:paraId="0F8D21CA" w14:textId="77777777"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14:paraId="3455FEC7" w14:textId="77777777"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14:paraId="621BDB34" w14:textId="77777777"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14:paraId="61B53B98" w14:textId="77777777" w:rsidR="0075703B" w:rsidRDefault="0075703B" w:rsidP="0075703B">
      <w:pPr>
        <w:pStyle w:val="a3"/>
        <w:spacing w:after="120"/>
        <w:ind w:left="1080"/>
        <w:contextualSpacing w:val="0"/>
      </w:pPr>
    </w:p>
    <w:p w14:paraId="00BC3108" w14:textId="77777777"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14:paraId="4EB1A838" w14:textId="77777777" w:rsidR="00806866" w:rsidRPr="00806866" w:rsidRDefault="00806866" w:rsidP="00EC12D3">
      <w:pPr>
        <w:snapToGrid w:val="0"/>
        <w:spacing w:after="40"/>
        <w:ind w:left="357"/>
      </w:pPr>
      <w:r w:rsidRPr="00806866">
        <w:t>ООО «Дизайн-бюро Артема Горбунова»</w:t>
      </w:r>
    </w:p>
    <w:p w14:paraId="108F3B8C" w14:textId="77777777" w:rsidR="00806866" w:rsidRPr="00806866" w:rsidRDefault="00806866" w:rsidP="00EC12D3">
      <w:pPr>
        <w:spacing w:after="40"/>
        <w:ind w:left="357"/>
      </w:pPr>
      <w:r w:rsidRPr="00806866">
        <w:t>117279, г. Москва, ул.</w:t>
      </w:r>
      <w:r w:rsidRPr="00806866">
        <w:rPr>
          <w:lang w:val="en-US"/>
        </w:rPr>
        <w:t> </w:t>
      </w:r>
      <w:r w:rsidRPr="00806866">
        <w:t>Введенского, дом 28</w:t>
      </w:r>
    </w:p>
    <w:p w14:paraId="61EC2893" w14:textId="77777777" w:rsidR="00806866" w:rsidRPr="00806866" w:rsidRDefault="00BD03F5" w:rsidP="00EC12D3">
      <w:pPr>
        <w:spacing w:after="40"/>
        <w:ind w:left="357"/>
      </w:pPr>
      <w:r>
        <w:t>ИНН 7728609898</w:t>
      </w:r>
      <w:r w:rsidR="005F049F">
        <w:t>,</w:t>
      </w:r>
      <w:r>
        <w:t xml:space="preserve"> </w:t>
      </w:r>
      <w:r w:rsidR="0087564F">
        <w:t xml:space="preserve">КПП </w:t>
      </w:r>
      <w:r w:rsidR="00806866" w:rsidRPr="00806866">
        <w:t>772801001</w:t>
      </w:r>
    </w:p>
    <w:p w14:paraId="3BDD6A84" w14:textId="77777777" w:rsidR="002057C3" w:rsidRDefault="002057C3" w:rsidP="00EC12D3">
      <w:pPr>
        <w:spacing w:after="40"/>
        <w:ind w:left="357"/>
      </w:pPr>
      <w:r w:rsidRPr="00806866">
        <w:t>«Г</w:t>
      </w:r>
      <w:r>
        <w:t>ранд</w:t>
      </w:r>
      <w:r w:rsidRPr="00806866">
        <w:t xml:space="preserve"> </w:t>
      </w:r>
      <w:r>
        <w:t>Инвест</w:t>
      </w:r>
      <w:r w:rsidRPr="00806866">
        <w:t xml:space="preserve"> </w:t>
      </w:r>
      <w:r>
        <w:t>Банк</w:t>
      </w:r>
      <w:r w:rsidRPr="00806866">
        <w:t>» (ОАО)</w:t>
      </w:r>
      <w:r w:rsidR="00535FF1">
        <w:t>,</w:t>
      </w:r>
      <w:r w:rsidRPr="00806866">
        <w:t xml:space="preserve"> г.</w:t>
      </w:r>
      <w:r w:rsidRPr="00806866">
        <w:rPr>
          <w:lang w:val="en-US"/>
        </w:rPr>
        <w:t> </w:t>
      </w:r>
      <w:r w:rsidRPr="00806866">
        <w:t>Москва</w:t>
      </w:r>
    </w:p>
    <w:p w14:paraId="384C1EFF" w14:textId="77777777" w:rsidR="00806866" w:rsidRDefault="002057C3" w:rsidP="00EC12D3">
      <w:pPr>
        <w:spacing w:after="40"/>
        <w:ind w:left="357"/>
      </w:pPr>
      <w:r w:rsidRPr="00806866">
        <w:t>БИК 044525680</w:t>
      </w:r>
      <w:r>
        <w:t xml:space="preserve">, </w:t>
      </w:r>
      <w:r w:rsidR="00BD03F5">
        <w:t>к/</w:t>
      </w:r>
      <w:r w:rsidR="00806866" w:rsidRPr="00806866">
        <w:t>с 30101810100000000680</w:t>
      </w:r>
    </w:p>
    <w:p w14:paraId="5B4DFCB2" w14:textId="77777777" w:rsidR="001552D4" w:rsidRPr="00806866" w:rsidRDefault="001552D4" w:rsidP="00EC12D3">
      <w:pPr>
        <w:ind w:left="357"/>
      </w:pPr>
      <w:r>
        <w:t>р/</w:t>
      </w:r>
      <w:r w:rsidRPr="00806866">
        <w:t>с 40702810800050002256</w:t>
      </w:r>
    </w:p>
    <w:p w14:paraId="59E40D42" w14:textId="77777777" w:rsidR="007A5484" w:rsidRDefault="00806866" w:rsidP="00EC12D3">
      <w:pPr>
        <w:snapToGrid w:val="0"/>
        <w:spacing w:after="0"/>
        <w:ind w:left="360"/>
      </w:pPr>
      <w:r w:rsidRPr="00806866">
        <w:t>Генеральный директор</w:t>
      </w:r>
      <w:r w:rsidR="002057C3">
        <w:t xml:space="preserve"> </w:t>
      </w:r>
    </w:p>
    <w:p w14:paraId="1CDD7997" w14:textId="77777777" w:rsidR="00806866" w:rsidRPr="00806866" w:rsidRDefault="0042030A" w:rsidP="00EC12D3">
      <w:pPr>
        <w:snapToGrid w:val="0"/>
        <w:spacing w:after="0"/>
        <w:ind w:left="360"/>
      </w:pPr>
      <w:r>
        <w:t xml:space="preserve">А. С. </w:t>
      </w:r>
      <w:r w:rsidR="00806866" w:rsidRPr="00806866">
        <w:t>Горбунов</w:t>
      </w:r>
    </w:p>
    <w:p w14:paraId="778E5CCF" w14:textId="77777777" w:rsidR="00806866" w:rsidRPr="00806866" w:rsidRDefault="00806866" w:rsidP="00BD03F5">
      <w:pPr>
        <w:snapToGrid w:val="0"/>
        <w:spacing w:after="0"/>
        <w:ind w:left="360"/>
      </w:pPr>
    </w:p>
    <w:p w14:paraId="2B8B71ED" w14:textId="5944E0AE" w:rsidR="00806866" w:rsidRPr="00806866" w:rsidRDefault="00806866" w:rsidP="00BD03F5">
      <w:pPr>
        <w:spacing w:after="0"/>
        <w:ind w:left="360"/>
      </w:pPr>
      <w:r>
        <w:t xml:space="preserve">___________________ </w:t>
      </w:r>
    </w:p>
    <w:p w14:paraId="1F9E6D56" w14:textId="77777777" w:rsidR="00806866" w:rsidRDefault="00806866" w:rsidP="00806866">
      <w:pPr>
        <w:spacing w:after="120"/>
      </w:pPr>
    </w:p>
    <w:p w14:paraId="1BD546B9" w14:textId="77777777" w:rsidR="00563BF0" w:rsidRDefault="00563BF0">
      <w:r>
        <w:br w:type="page"/>
      </w:r>
    </w:p>
    <w:p w14:paraId="6006EFD0" w14:textId="77777777"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14:paraId="052AD8C8" w14:textId="77777777" w:rsidR="00C97ED0" w:rsidRDefault="00C97ED0" w:rsidP="00C97ED0">
      <w:pPr>
        <w:spacing w:after="120"/>
      </w:pPr>
    </w:p>
    <w:p w14:paraId="57CB1871" w14:textId="77777777"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5759233" w14:textId="77777777" w:rsidR="00C97ED0" w:rsidRDefault="00C97ED0" w:rsidP="00C97ED0">
      <w:pPr>
        <w:spacing w:after="120"/>
        <w:ind w:left="360"/>
      </w:pPr>
      <w:r w:rsidRPr="00C97ED0">
        <w:rPr>
          <w:b/>
          <w:i/>
        </w:rPr>
        <w:t xml:space="preserve">Курс </w:t>
      </w:r>
      <w:r>
        <w:t xml:space="preserve">– цикл очных консультационных семинаров, </w:t>
      </w:r>
      <w:r w:rsidR="008D054A">
        <w:t xml:space="preserve">являющихся </w:t>
      </w:r>
      <w:r>
        <w:t xml:space="preserve">формой оказания Исполнителем </w:t>
      </w:r>
      <w:r w:rsidR="002E718E">
        <w:t>У</w:t>
      </w:r>
      <w:r>
        <w:t>слуг, указанных в настоящем Приложении № 1 к Оферте.</w:t>
      </w:r>
    </w:p>
    <w:p w14:paraId="2A767EA1" w14:textId="77777777"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14:paraId="1EE4A0A3" w14:textId="4296AAD4"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2E718E">
        <w:t>консультационные У</w:t>
      </w:r>
      <w:r w:rsidRPr="00E7488D">
        <w:t xml:space="preserve">слуги. Целью оказания </w:t>
      </w:r>
      <w:r w:rsidR="002E718E">
        <w:t>У</w:t>
      </w:r>
      <w:r w:rsidRPr="00E7488D">
        <w:t xml:space="preserve">слуг является повышение профессионального уровня Заказчика. </w:t>
      </w:r>
    </w:p>
    <w:p w14:paraId="43F33EE4" w14:textId="730549B8" w:rsidR="00C97ED0" w:rsidRPr="00E7488D" w:rsidRDefault="002E718E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 xml:space="preserve">, </w:t>
      </w:r>
      <w:r w:rsidR="006C084B">
        <w:t xml:space="preserve">объединённых </w:t>
      </w:r>
      <w:r w:rsidR="00C97ED0">
        <w:t>в К</w:t>
      </w:r>
      <w:r w:rsidR="00C97ED0" w:rsidRPr="00E7488D">
        <w:t xml:space="preserve">урс. </w:t>
      </w:r>
    </w:p>
    <w:p w14:paraId="65C09B13" w14:textId="77777777"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F45181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>м</w:t>
      </w:r>
      <w:r w:rsidR="00F45181">
        <w:t>есто оказания 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2E718E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14:paraId="290A1779" w14:textId="77777777"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14:paraId="03334232" w14:textId="77777777"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607F2558" w14:textId="2CEA065D"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14:paraId="08C88F1F" w14:textId="2902F4A1" w:rsidR="00E45B36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80231B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 </w:t>
      </w:r>
      <w:r w:rsidR="0080231B">
        <w:t xml:space="preserve">или о том, что регистрация на Курс закрыта, </w:t>
      </w:r>
      <w:r>
        <w:t xml:space="preserve">будет размещена Исполнителем на </w:t>
      </w:r>
      <w:r w:rsidR="00F915AF">
        <w:t>С</w:t>
      </w:r>
      <w:r>
        <w:t>айте.</w:t>
      </w:r>
    </w:p>
    <w:p w14:paraId="11273CD4" w14:textId="09A489B1" w:rsidR="00C97ED0" w:rsidRDefault="00E45B36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Оферта может быть отозвана Исполнителем в одностороннем порядке без указания причин </w:t>
      </w:r>
      <w:r w:rsidR="0080231B">
        <w:t>до истечения срока для акцепта, о чем Исполнитель указывает на Сайте.</w:t>
      </w:r>
    </w:p>
    <w:p w14:paraId="29555D12" w14:textId="77777777"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14:paraId="4AE03D07" w14:textId="77777777"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2E718E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14:paraId="179205F2" w14:textId="77777777"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14:paraId="57FAC491" w14:textId="77777777"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4A53DC98" w14:textId="77777777"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14:paraId="0E429EF8" w14:textId="77777777"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2CD94B37" w14:textId="77777777" w:rsidR="0034444B" w:rsidRDefault="002E718E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Стоимость Услуг </w:t>
      </w:r>
      <w:r w:rsidR="0034444B">
        <w:t xml:space="preserve">указывается в Приложении </w:t>
      </w:r>
      <w:r w:rsidR="00220A07">
        <w:t xml:space="preserve">№ 2 </w:t>
      </w:r>
      <w:r w:rsidR="0034444B">
        <w:t xml:space="preserve">к настоящей Оферте. </w:t>
      </w:r>
    </w:p>
    <w:p w14:paraId="27273C86" w14:textId="1000A9C4" w:rsidR="00F20F51" w:rsidRDefault="00FF5D05" w:rsidP="00DC68AD">
      <w:pPr>
        <w:pStyle w:val="a3"/>
        <w:keepNext/>
        <w:numPr>
          <w:ilvl w:val="1"/>
          <w:numId w:val="8"/>
        </w:numPr>
        <w:spacing w:after="120"/>
        <w:ind w:left="1134" w:hanging="708"/>
        <w:contextualSpacing w:val="0"/>
      </w:pPr>
      <w:r>
        <w:lastRenderedPageBreak/>
        <w:t xml:space="preserve">Заказчик оплачивает услуги Исполнителя на основании </w:t>
      </w:r>
      <w:r w:rsidR="009A24CA">
        <w:t xml:space="preserve">счёта </w:t>
      </w:r>
      <w:r>
        <w:t xml:space="preserve">Исполнителя не позднее, даты, указанной в Приложении </w:t>
      </w:r>
      <w:r w:rsidR="002E718E">
        <w:t xml:space="preserve">№ 2 </w:t>
      </w:r>
      <w:r>
        <w:t>к настоящей Оферте. Стороны договорились, что сч</w:t>
      </w:r>
      <w:r w:rsidR="00BB7907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766338">
        <w:t>ё</w:t>
      </w:r>
      <w:r>
        <w:t xml:space="preserve">та на </w:t>
      </w:r>
      <w:r w:rsidR="009A24CA">
        <w:t>С</w:t>
      </w:r>
      <w:r>
        <w:t>айте.</w:t>
      </w:r>
    </w:p>
    <w:p w14:paraId="2749955B" w14:textId="047D80E6" w:rsidR="00F20F51" w:rsidRDefault="002E718E" w:rsidP="00DC68AD">
      <w:pPr>
        <w:pStyle w:val="a3"/>
        <w:keepNext/>
        <w:numPr>
          <w:ilvl w:val="0"/>
          <w:numId w:val="8"/>
        </w:numPr>
        <w:spacing w:after="120"/>
        <w:ind w:left="714" w:hanging="357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="003A1331" w:rsidRPr="00AE6BDE">
        <w:rPr>
          <w:b/>
          <w:caps/>
        </w:rPr>
        <w:t>при</w:t>
      </w:r>
      <w:r w:rsidR="003A1331">
        <w:rPr>
          <w:b/>
          <w:caps/>
        </w:rPr>
        <w:t>ё</w:t>
      </w:r>
      <w:r w:rsidR="003A1331" w:rsidRPr="00AE6BDE">
        <w:rPr>
          <w:b/>
          <w:caps/>
        </w:rPr>
        <w:t xml:space="preserve">мки </w:t>
      </w:r>
      <w:r w:rsidRPr="00AE6BDE">
        <w:rPr>
          <w:b/>
          <w:caps/>
        </w:rPr>
        <w:t>услуг</w:t>
      </w:r>
    </w:p>
    <w:p w14:paraId="4CF39222" w14:textId="5DC6AFF9" w:rsidR="002E718E" w:rsidRDefault="002E718E" w:rsidP="002E718E">
      <w:pPr>
        <w:pStyle w:val="a3"/>
        <w:numPr>
          <w:ilvl w:val="1"/>
          <w:numId w:val="8"/>
        </w:numPr>
        <w:spacing w:after="120"/>
        <w:contextualSpacing w:val="0"/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</w:t>
      </w:r>
      <w:r w:rsidR="000D2340">
        <w:t>аз от принятия Услуг, считается</w:t>
      </w:r>
      <w:r>
        <w:t xml:space="preserve">, что услуги оказаны Исполнителем в полном </w:t>
      </w:r>
      <w:r w:rsidR="00F465BF">
        <w:t xml:space="preserve">объёме </w:t>
      </w:r>
      <w:r>
        <w:t>и с надлежащим качеством и приняты Заказчиком.</w:t>
      </w:r>
    </w:p>
    <w:p w14:paraId="373A0688" w14:textId="77777777"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481963A0" w14:textId="77777777" w:rsidR="000A2C9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14:paraId="110FD143" w14:textId="77777777" w:rsidR="007A548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7A5484">
        <w:t>:</w:t>
      </w:r>
    </w:p>
    <w:p w14:paraId="26DBAC8A" w14:textId="54350AF0" w:rsidR="00F20F51" w:rsidRDefault="00FF5D05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менее чем за 15 календарных дней до начала соответствующего </w:t>
      </w:r>
      <w:r w:rsidR="007A5484">
        <w:t>К</w:t>
      </w:r>
      <w:r>
        <w:t>урса расходы Исполнителя составят 50% стоимости Услуг</w:t>
      </w:r>
      <w:r w:rsidR="007A5484">
        <w:t>;</w:t>
      </w:r>
    </w:p>
    <w:p w14:paraId="5477029F" w14:textId="35B1C639" w:rsidR="00F20F51" w:rsidRDefault="00964DD1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более чем за 15 календарных дней до начала соответствующего </w:t>
      </w:r>
      <w:r w:rsidR="007A5484">
        <w:t>К</w:t>
      </w:r>
      <w:r>
        <w:t>урса расходы Исполнителя составят 10% стоимости Услуг.</w:t>
      </w:r>
    </w:p>
    <w:p w14:paraId="74AC7B74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18090E59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2E7833E4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546B7736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39C93419" w14:textId="77777777" w:rsidR="00FF5D05" w:rsidRDefault="00FF5D05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76E088FB" w14:textId="77777777" w:rsidR="00FF5D05" w:rsidRPr="00806866" w:rsidRDefault="00FF5D05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1EF40696" w14:textId="6FED42E8" w:rsidR="00FF5D05" w:rsidRPr="00806866" w:rsidRDefault="00DE27AC" w:rsidP="00147F59">
      <w:pPr>
        <w:spacing w:after="0"/>
        <w:ind w:left="360"/>
      </w:pPr>
      <w:r>
        <w:t xml:space="preserve">А. С. </w:t>
      </w:r>
      <w:r w:rsidR="00FF5D05" w:rsidRPr="00806866">
        <w:t>Горбунов</w:t>
      </w:r>
    </w:p>
    <w:p w14:paraId="12AD76A5" w14:textId="77777777" w:rsidR="00FF5D05" w:rsidRDefault="00FF5D05" w:rsidP="00147F59">
      <w:pPr>
        <w:snapToGrid w:val="0"/>
        <w:spacing w:after="0"/>
        <w:ind w:left="360"/>
      </w:pPr>
    </w:p>
    <w:p w14:paraId="23AD5CBA" w14:textId="77777777" w:rsidR="00147F59" w:rsidRDefault="00147F59" w:rsidP="00147F59">
      <w:pPr>
        <w:snapToGrid w:val="0"/>
        <w:spacing w:after="0"/>
        <w:ind w:left="360"/>
      </w:pPr>
    </w:p>
    <w:p w14:paraId="4CCB1BAB" w14:textId="77777777" w:rsidR="00147F59" w:rsidRPr="00806866" w:rsidRDefault="00147F59" w:rsidP="00147F59">
      <w:pPr>
        <w:snapToGrid w:val="0"/>
        <w:spacing w:after="0"/>
        <w:ind w:left="360"/>
      </w:pPr>
    </w:p>
    <w:p w14:paraId="26F14FA1" w14:textId="77777777" w:rsidR="00FF5D05" w:rsidRPr="00806866" w:rsidRDefault="00FF5D05" w:rsidP="00147F59">
      <w:pPr>
        <w:spacing w:after="0"/>
        <w:ind w:left="360"/>
      </w:pPr>
      <w:r>
        <w:t xml:space="preserve">___________________ </w:t>
      </w:r>
    </w:p>
    <w:p w14:paraId="1288AB88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2029444B" w14:textId="77777777" w:rsidR="00FF5D05" w:rsidRDefault="00FF5D05">
      <w:r>
        <w:br w:type="page"/>
      </w:r>
    </w:p>
    <w:p w14:paraId="6A2DBA73" w14:textId="77777777"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№2</w:t>
      </w:r>
      <w:r w:rsidRPr="00686A83">
        <w:rPr>
          <w:sz w:val="32"/>
        </w:rPr>
        <w:t xml:space="preserve"> к Оферте на оказание услуг</w:t>
      </w:r>
    </w:p>
    <w:p w14:paraId="7756B95F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55126B6B" w14:textId="77777777" w:rsidR="00F20F51" w:rsidRDefault="00686A83" w:rsidP="00DC68A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C3688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«Пользовательский интерфейс и представление информации»</w:t>
      </w:r>
    </w:p>
    <w:p w14:paraId="3EAFD617" w14:textId="77777777"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Pr="00C3688C">
        <w:rPr>
          <w:highlight w:val="yellow"/>
        </w:rPr>
        <w:t>3 семинара (</w:t>
      </w:r>
      <w:r w:rsidR="00C3688C" w:rsidRPr="00C3688C">
        <w:rPr>
          <w:highlight w:val="yellow"/>
        </w:rPr>
        <w:t xml:space="preserve">3 </w:t>
      </w:r>
      <w:r w:rsidRPr="00C3688C">
        <w:rPr>
          <w:highlight w:val="yellow"/>
        </w:rPr>
        <w:t>дня)</w:t>
      </w:r>
    </w:p>
    <w:p w14:paraId="7AB5119C" w14:textId="04D07660" w:rsidR="00F20F51" w:rsidRDefault="00D146DD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3E62BC">
        <w:rPr>
          <w:highlight w:val="yellow"/>
          <w:lang w:val="en-US"/>
        </w:rPr>
        <w:t>29</w:t>
      </w:r>
      <w:r w:rsidR="00B8440E">
        <w:rPr>
          <w:highlight w:val="yellow"/>
          <w:lang w:val="en-US"/>
        </w:rPr>
        <w:t xml:space="preserve">, </w:t>
      </w:r>
      <w:r w:rsidR="003E62BC">
        <w:rPr>
          <w:highlight w:val="yellow"/>
          <w:lang w:val="en-US"/>
        </w:rPr>
        <w:t>30 марта</w:t>
      </w:r>
      <w:r w:rsidR="00B8440E">
        <w:rPr>
          <w:highlight w:val="yellow"/>
          <w:lang w:val="en-US"/>
        </w:rPr>
        <w:t xml:space="preserve"> и </w:t>
      </w:r>
      <w:r w:rsidR="003E62BC">
        <w:rPr>
          <w:highlight w:val="yellow"/>
          <w:lang w:val="en-US"/>
        </w:rPr>
        <w:t>1</w:t>
      </w:r>
      <w:r w:rsidR="00B8440E">
        <w:rPr>
          <w:highlight w:val="yellow"/>
          <w:lang w:val="en-US"/>
        </w:rPr>
        <w:t xml:space="preserve"> </w:t>
      </w:r>
      <w:r w:rsidR="003E62BC">
        <w:rPr>
          <w:highlight w:val="yellow"/>
          <w:lang w:val="en-US"/>
        </w:rPr>
        <w:t>апреля</w:t>
      </w:r>
      <w:bookmarkStart w:id="0" w:name="_GoBack"/>
      <w:bookmarkEnd w:id="0"/>
      <w:r w:rsidR="003E62BC">
        <w:rPr>
          <w:highlight w:val="yellow"/>
          <w:lang w:val="en-US"/>
        </w:rPr>
        <w:t xml:space="preserve"> 2014</w:t>
      </w:r>
      <w:r w:rsidR="00B8440E">
        <w:rPr>
          <w:highlight w:val="yellow"/>
          <w:lang w:val="en-US"/>
        </w:rPr>
        <w:t xml:space="preserve"> года</w:t>
      </w:r>
    </w:p>
    <w:p w14:paraId="0F718509" w14:textId="54B7942C"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>:</w:t>
      </w:r>
      <w:r w:rsidR="00597D99">
        <w:t xml:space="preserve"> г. Москва. Исполнитель обязуется  о</w:t>
      </w:r>
      <w:r w:rsidR="009962CF">
        <w:t xml:space="preserve">бъявить </w:t>
      </w:r>
      <w:r w:rsidR="00B777AA">
        <w:t xml:space="preserve">на Сайте </w:t>
      </w:r>
      <w:r w:rsidR="009962CF">
        <w:t>точный адрес</w:t>
      </w:r>
      <w:r w:rsidR="00597D99">
        <w:t xml:space="preserve"> проведения не позднее, чем за </w:t>
      </w:r>
      <w:r w:rsidR="009962CF">
        <w:t xml:space="preserve">пять рабочих дней до даты проведения </w:t>
      </w:r>
      <w:r w:rsidR="00B777AA">
        <w:t>К</w:t>
      </w:r>
      <w:r w:rsidR="009962CF">
        <w:t>урса.</w:t>
      </w:r>
    </w:p>
    <w:p w14:paraId="11096B63" w14:textId="55764877" w:rsidR="006D0371" w:rsidRDefault="00686A83" w:rsidP="006D0371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E211B5" w:rsidRPr="00147F59">
        <w:rPr>
          <w:b/>
        </w:rPr>
        <w:t xml:space="preserve">оимость </w:t>
      </w:r>
      <w:r w:rsidR="00220A07">
        <w:rPr>
          <w:b/>
        </w:rPr>
        <w:t>У</w:t>
      </w:r>
      <w:r w:rsidR="00E211B5" w:rsidRPr="00147F59">
        <w:rPr>
          <w:b/>
        </w:rPr>
        <w:t>слуг</w:t>
      </w:r>
      <w:r w:rsidR="00F45181">
        <w:t xml:space="preserve">: </w:t>
      </w:r>
      <w:r w:rsidR="00147F59" w:rsidRPr="006D0371">
        <w:rPr>
          <w:highlight w:val="yellow"/>
        </w:rPr>
        <w:t>30</w:t>
      </w:r>
      <w:r w:rsidR="00C31AA1">
        <w:rPr>
          <w:highlight w:val="yellow"/>
        </w:rPr>
        <w:t> </w:t>
      </w:r>
      <w:r w:rsidR="00147F59" w:rsidRPr="006D0371">
        <w:rPr>
          <w:highlight w:val="yellow"/>
        </w:rPr>
        <w:t>000 рублей</w:t>
      </w:r>
      <w:r w:rsidR="00E211B5">
        <w:t xml:space="preserve"> за одного </w:t>
      </w:r>
      <w:r w:rsidR="00F45181">
        <w:t>участника</w:t>
      </w:r>
      <w:r w:rsidR="006D0371">
        <w:t>;</w:t>
      </w:r>
    </w:p>
    <w:p w14:paraId="31696286" w14:textId="4FA86BF3" w:rsidR="006D0371" w:rsidRDefault="006D0371" w:rsidP="006D0371">
      <w:pPr>
        <w:pStyle w:val="a3"/>
        <w:spacing w:after="120"/>
        <w:ind w:left="357"/>
        <w:contextualSpacing w:val="0"/>
      </w:pPr>
      <w:r>
        <w:t xml:space="preserve">В случае, если участник является студентом дневного или вечернего отделения вуза стоимость Услуг составляет </w:t>
      </w:r>
      <w:r w:rsidR="00DF7E2F">
        <w:rPr>
          <w:highlight w:val="yellow"/>
        </w:rPr>
        <w:t>15 </w:t>
      </w:r>
      <w:r w:rsidR="00DF7E2F" w:rsidRPr="006D0371">
        <w:rPr>
          <w:highlight w:val="yellow"/>
        </w:rPr>
        <w:t>000 рублей</w:t>
      </w:r>
      <w:r w:rsidR="00DF7E2F">
        <w:t xml:space="preserve">  </w:t>
      </w:r>
      <w:r>
        <w:t xml:space="preserve">за одного участника. </w:t>
      </w:r>
    </w:p>
    <w:p w14:paraId="32F572F1" w14:textId="4C174699" w:rsidR="006D0371" w:rsidRDefault="006D0371" w:rsidP="00DC68AD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E54A1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14:paraId="0D474D3D" w14:textId="00BEBB0A" w:rsidR="00F20F51" w:rsidRDefault="0046476D" w:rsidP="00DC68AD">
      <w:pPr>
        <w:pStyle w:val="a3"/>
        <w:spacing w:after="120"/>
        <w:ind w:left="357"/>
        <w:contextualSpacing w:val="0"/>
      </w:pPr>
      <w:r>
        <w:rPr>
          <w:b/>
        </w:rPr>
        <w:t>Срок оплаты У</w:t>
      </w:r>
      <w:r w:rsidRPr="00147F59">
        <w:rPr>
          <w:b/>
        </w:rPr>
        <w:t>слуг</w:t>
      </w:r>
      <w:r>
        <w:rPr>
          <w:b/>
        </w:rPr>
        <w:t xml:space="preserve">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3E62BC">
        <w:rPr>
          <w:highlight w:val="yellow"/>
        </w:rPr>
        <w:t>24</w:t>
      </w:r>
      <w:r w:rsidR="00B8440E">
        <w:rPr>
          <w:highlight w:val="yellow"/>
        </w:rPr>
        <w:t xml:space="preserve"> </w:t>
      </w:r>
      <w:r w:rsidR="003E62BC">
        <w:rPr>
          <w:highlight w:val="yellow"/>
        </w:rPr>
        <w:t>марта 2014</w:t>
      </w:r>
      <w:r w:rsidR="00B8440E">
        <w:rPr>
          <w:highlight w:val="yellow"/>
        </w:rPr>
        <w:t xml:space="preserve"> года</w:t>
      </w:r>
      <w:r>
        <w:t>. В случае задержки оплаты Исполнитель не сохраняет место в группе участников Курса за Заказчиком.</w:t>
      </w:r>
    </w:p>
    <w:p w14:paraId="036ACDCB" w14:textId="10740092" w:rsidR="00F20F51" w:rsidRPr="00DC68AD" w:rsidRDefault="00220A07" w:rsidP="00DC68AD">
      <w:pPr>
        <w:pStyle w:val="a3"/>
        <w:spacing w:after="120"/>
        <w:ind w:left="360"/>
        <w:contextualSpacing w:val="0"/>
        <w:rPr>
          <w:b/>
        </w:rPr>
      </w:pPr>
      <w:r w:rsidRPr="00DC68AD">
        <w:rPr>
          <w:b/>
        </w:rPr>
        <w:t>Оплата Услуг может производиться следующим</w:t>
      </w:r>
      <w:r w:rsidR="0046476D" w:rsidRPr="00DC68AD">
        <w:rPr>
          <w:b/>
        </w:rPr>
        <w:t>и</w:t>
      </w:r>
      <w:r w:rsidRPr="00DC68AD">
        <w:rPr>
          <w:b/>
        </w:rPr>
        <w:t xml:space="preserve"> </w:t>
      </w:r>
      <w:r w:rsidR="0046476D" w:rsidRPr="00DC68AD">
        <w:rPr>
          <w:b/>
        </w:rPr>
        <w:t>способа</w:t>
      </w:r>
      <w:r w:rsidR="00CF2651" w:rsidRPr="00DC68AD">
        <w:rPr>
          <w:b/>
        </w:rPr>
        <w:t>м</w:t>
      </w:r>
      <w:r w:rsidR="0046476D" w:rsidRPr="00DC68AD">
        <w:rPr>
          <w:b/>
        </w:rPr>
        <w:t>и</w:t>
      </w:r>
      <w:r w:rsidRPr="00DC68AD">
        <w:rPr>
          <w:b/>
        </w:rPr>
        <w:t>:</w:t>
      </w:r>
    </w:p>
    <w:p w14:paraId="38E9E71B" w14:textId="5133E512" w:rsidR="00F630F7" w:rsidRDefault="00CF2651" w:rsidP="00DC68AD">
      <w:pPr>
        <w:spacing w:after="120"/>
        <w:ind w:left="709"/>
      </w:pPr>
      <w:r>
        <w:t>через сервис приёма платежей партнёрской платёжной системы, указанной на Сайте;</w:t>
      </w:r>
    </w:p>
    <w:p w14:paraId="1B873CB7" w14:textId="7C6CA325" w:rsidR="00F630F7" w:rsidRDefault="00F630F7" w:rsidP="00DC68AD">
      <w:pPr>
        <w:spacing w:after="120"/>
        <w:ind w:left="709"/>
      </w:pPr>
      <w:r w:rsidRPr="00F630F7"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14:paraId="7747BF13" w14:textId="316F64FC" w:rsidR="00F20F51" w:rsidRDefault="00AB0202" w:rsidP="00DC68AD">
      <w:pPr>
        <w:pStyle w:val="a3"/>
        <w:spacing w:after="120"/>
      </w:pPr>
      <w:r w:rsidRPr="00AB0202">
        <w:t>безналичным платежом путем перечисления денежных средств на расчётный счёт Исполнителя</w:t>
      </w:r>
      <w:r w:rsidR="00F630F7">
        <w:t>.</w:t>
      </w:r>
    </w:p>
    <w:p w14:paraId="4E63322A" w14:textId="77777777" w:rsidR="00F20F51" w:rsidRDefault="00F20F51" w:rsidP="00DC68AD">
      <w:pPr>
        <w:pStyle w:val="a3"/>
        <w:spacing w:after="120"/>
      </w:pPr>
    </w:p>
    <w:p w14:paraId="5F6EB6D2" w14:textId="77777777" w:rsidR="00147F59" w:rsidRDefault="00147F59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35687992" w14:textId="77777777" w:rsidR="00147F59" w:rsidRPr="00806866" w:rsidRDefault="00147F59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040CA35E" w14:textId="15B6DAB3" w:rsidR="00147F59" w:rsidRPr="00806866" w:rsidRDefault="00787222" w:rsidP="00147F59">
      <w:pPr>
        <w:spacing w:after="0"/>
        <w:ind w:left="360"/>
      </w:pPr>
      <w:r w:rsidRPr="00806866">
        <w:t>А.</w:t>
      </w:r>
      <w:r w:rsidRPr="00806866">
        <w:rPr>
          <w:lang w:val="en-US"/>
        </w:rPr>
        <w:t> </w:t>
      </w:r>
      <w:r w:rsidRPr="00806866">
        <w:t>С.</w:t>
      </w:r>
      <w:r>
        <w:t xml:space="preserve"> </w:t>
      </w:r>
      <w:r w:rsidR="00147F59" w:rsidRPr="00806866">
        <w:t>Горбунов</w:t>
      </w:r>
      <w:r w:rsidR="00147F59" w:rsidRPr="00806866">
        <w:rPr>
          <w:lang w:val="en-US"/>
        </w:rPr>
        <w:t> </w:t>
      </w:r>
      <w:r w:rsidR="00147F59">
        <w:t xml:space="preserve"> </w:t>
      </w:r>
    </w:p>
    <w:p w14:paraId="73E41201" w14:textId="77777777" w:rsidR="00147F59" w:rsidRDefault="00147F59" w:rsidP="00147F59">
      <w:pPr>
        <w:snapToGrid w:val="0"/>
        <w:spacing w:after="0"/>
        <w:ind w:left="360"/>
      </w:pPr>
    </w:p>
    <w:p w14:paraId="0F93ADCC" w14:textId="77777777" w:rsidR="00147F59" w:rsidRPr="00806866" w:rsidRDefault="00147F59" w:rsidP="00147F59">
      <w:pPr>
        <w:snapToGrid w:val="0"/>
        <w:spacing w:after="0"/>
        <w:ind w:left="360"/>
      </w:pPr>
    </w:p>
    <w:p w14:paraId="2F7F2149" w14:textId="77777777" w:rsidR="00147F59" w:rsidRPr="00806866" w:rsidRDefault="00147F59" w:rsidP="00147F59">
      <w:pPr>
        <w:spacing w:after="0"/>
        <w:ind w:left="360"/>
      </w:pPr>
      <w:r>
        <w:t xml:space="preserve">___________________ </w:t>
      </w:r>
    </w:p>
    <w:p w14:paraId="3B2CAD82" w14:textId="77777777" w:rsidR="00147F59" w:rsidRDefault="00147F59">
      <w:r>
        <w:br w:type="page"/>
      </w:r>
    </w:p>
    <w:p w14:paraId="3C0932B6" w14:textId="77777777" w:rsidR="00147F59" w:rsidRPr="00686A83" w:rsidRDefault="00147F59" w:rsidP="00147F59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>
        <w:rPr>
          <w:sz w:val="32"/>
        </w:rPr>
        <w:t xml:space="preserve"> №3</w:t>
      </w:r>
      <w:r w:rsidRPr="00686A83">
        <w:rPr>
          <w:sz w:val="32"/>
        </w:rPr>
        <w:t xml:space="preserve"> к Оферте на оказание услуг</w:t>
      </w:r>
    </w:p>
    <w:p w14:paraId="47EB4BD4" w14:textId="77777777" w:rsidR="00147F59" w:rsidRDefault="00147F59" w:rsidP="00147F59">
      <w:pPr>
        <w:spacing w:after="120"/>
      </w:pPr>
    </w:p>
    <w:p w14:paraId="28C8EA72" w14:textId="77777777" w:rsidR="00147F59" w:rsidRPr="00147F59" w:rsidRDefault="00147F59" w:rsidP="00147F59">
      <w:pPr>
        <w:spacing w:after="120"/>
        <w:rPr>
          <w:b/>
        </w:rPr>
      </w:pPr>
      <w:r w:rsidRPr="00147F59">
        <w:rPr>
          <w:b/>
        </w:rPr>
        <w:t>Программа Курса «Пользовательский интерфейс и представление информации»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5151"/>
      </w:tblGrid>
      <w:tr w:rsidR="00147F59" w:rsidRPr="00686A83" w14:paraId="49515184" w14:textId="77777777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14:paraId="3ED6D681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Первый день: лекция</w:t>
            </w:r>
          </w:p>
          <w:p w14:paraId="52EFEA74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Принципы хорошего интерфейса</w:t>
            </w:r>
          </w:p>
          <w:p w14:paraId="59024AF1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Инструменты дизайнера интерфейсов:</w:t>
            </w:r>
          </w:p>
          <w:p w14:paraId="4801E17B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Закон Фиттса</w:t>
            </w:r>
          </w:p>
          <w:p w14:paraId="0B341509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Теория близости и визуальная структура</w:t>
            </w:r>
          </w:p>
          <w:p w14:paraId="6817BC94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Важность углов</w:t>
            </w:r>
          </w:p>
          <w:p w14:paraId="71AA7073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Обратная связь</w:t>
            </w:r>
          </w:p>
          <w:p w14:paraId="32A8E131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Скролинг против пейджинга</w:t>
            </w:r>
          </w:p>
          <w:p w14:paraId="13D3E08E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Текст в интерфейсе</w:t>
            </w:r>
          </w:p>
          <w:p w14:paraId="425A7390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Синтаксис элементов интерфейса</w:t>
            </w:r>
          </w:p>
          <w:p w14:paraId="23103C32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Разработка нестандартных элементов интерфейса</w:t>
            </w:r>
          </w:p>
          <w:p w14:paraId="40E21EAF" w14:textId="77777777" w:rsidR="00147F59" w:rsidRPr="00686A83" w:rsidRDefault="00147F59" w:rsidP="00C405F9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Визуальная семантика. Знаки и символы. Пиктограммы</w:t>
            </w:r>
          </w:p>
          <w:p w14:paraId="3DBFF538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Информационный дизайн</w:t>
            </w:r>
          </w:p>
          <w:p w14:paraId="082F306D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sz w:val="19"/>
                <w:szCs w:val="19"/>
                <w:lang w:eastAsia="ru-RU"/>
              </w:rPr>
              <w:t>«</w:t>
            </w: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для дураков». Деквантификация и деперсонализация</w:t>
            </w:r>
          </w:p>
          <w:p w14:paraId="1561793A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Графический и информационный мусор</w:t>
            </w:r>
          </w:p>
          <w:p w14:paraId="57745F50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Коэффициент информативности</w:t>
            </w:r>
          </w:p>
          <w:p w14:paraId="26797793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Выбор формата: предложение, таблица, график</w:t>
            </w:r>
          </w:p>
          <w:p w14:paraId="1CED1161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Восприятие больших объемов информации</w:t>
            </w:r>
          </w:p>
          <w:p w14:paraId="4DC07AF2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Миф о семи элементах</w:t>
            </w:r>
          </w:p>
          <w:p w14:paraId="6C398568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Разрешение носителя информации</w:t>
            </w:r>
          </w:p>
          <w:p w14:paraId="75BFCB68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Многомерный мир на плоском носителе</w:t>
            </w:r>
          </w:p>
          <w:p w14:paraId="59EB52E2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Умножение информационных элементов</w:t>
            </w:r>
          </w:p>
          <w:p w14:paraId="33D79CEA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Легенды и нумерация</w:t>
            </w:r>
          </w:p>
          <w:p w14:paraId="71AB9DAA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Информационные слои</w:t>
            </w:r>
          </w:p>
          <w:p w14:paraId="5FCC68BC" w14:textId="77777777" w:rsidR="00147F59" w:rsidRPr="00686A83" w:rsidRDefault="00147F59" w:rsidP="00C405F9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Параллельное изложение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14:paraId="3FDAD661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Второй день: практические занятия</w:t>
            </w:r>
          </w:p>
          <w:p w14:paraId="495F1829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Экранная и бумажная типографика. Модульная сетка в экранном дизайне. Удобочитаемость экранного текста</w:t>
            </w:r>
          </w:p>
          <w:p w14:paraId="602EBD53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таблиц, графиков и схем</w:t>
            </w:r>
          </w:p>
          <w:p w14:paraId="7C221096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экранных форм</w:t>
            </w:r>
          </w:p>
          <w:p w14:paraId="41E338DD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Процесс проектирования интерфейса: описание сценариев использования, общее решение, дизайн.</w:t>
            </w:r>
          </w:p>
          <w:p w14:paraId="45093F31" w14:textId="77777777" w:rsidR="00147F59" w:rsidRPr="00686A83" w:rsidRDefault="00147F59" w:rsidP="00C405F9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Домашнее задание: мини-проект пользовательского интерфейса</w:t>
            </w:r>
          </w:p>
          <w:p w14:paraId="0ECA0A87" w14:textId="77777777" w:rsidR="00147F59" w:rsidRPr="00D146DD" w:rsidRDefault="00147F59" w:rsidP="00C405F9">
            <w:pPr>
              <w:spacing w:after="0" w:line="312" w:lineRule="atLeast"/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  <w:t>Перерыв в один день на выполнение домашнего задания</w:t>
            </w:r>
          </w:p>
          <w:p w14:paraId="78029AB5" w14:textId="77777777" w:rsidR="00147F59" w:rsidRPr="00686A83" w:rsidRDefault="00147F59" w:rsidP="00C405F9">
            <w:pPr>
              <w:spacing w:after="0" w:line="312" w:lineRule="atLeast"/>
              <w:rPr>
                <w:rFonts w:eastAsia="Times New Roman" w:cstheme="minorHAnsi"/>
                <w:sz w:val="19"/>
                <w:szCs w:val="19"/>
                <w:lang w:eastAsia="ru-RU"/>
              </w:rPr>
            </w:pPr>
          </w:p>
          <w:p w14:paraId="16F5FE67" w14:textId="77777777" w:rsidR="00147F59" w:rsidRPr="00686A83" w:rsidRDefault="00147F59" w:rsidP="00C405F9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Третий день: презентация и разбор домашнего задания</w:t>
            </w:r>
          </w:p>
          <w:p w14:paraId="762D7794" w14:textId="77777777" w:rsidR="00147F59" w:rsidRPr="00686A83" w:rsidRDefault="00147F59" w:rsidP="00C405F9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Персональный разбор домашнего задания. Комментирование и корректировка на большом экране. Ответы на вопросы</w:t>
            </w:r>
          </w:p>
        </w:tc>
      </w:tr>
    </w:tbl>
    <w:p w14:paraId="4FB10C65" w14:textId="43FE24D8" w:rsidR="00147F59" w:rsidRPr="00D62E70" w:rsidRDefault="00147F59" w:rsidP="00147F59">
      <w:pPr>
        <w:spacing w:after="120"/>
      </w:pPr>
      <w:r>
        <w:t>Исполнитель предоставляет раздаточный материал к Курсу</w:t>
      </w:r>
      <w:r w:rsidR="0009596E">
        <w:t xml:space="preserve"> на листах формата A3, сложенных в книжку формата A4.</w:t>
      </w:r>
    </w:p>
    <w:p w14:paraId="5635578E" w14:textId="77777777" w:rsidR="00686A83" w:rsidRDefault="00686A83" w:rsidP="00686A83">
      <w:pPr>
        <w:spacing w:after="120"/>
      </w:pPr>
    </w:p>
    <w:p w14:paraId="576CCCC2" w14:textId="77777777" w:rsidR="00147F59" w:rsidRDefault="00147F59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03F81715" w14:textId="77777777" w:rsidR="00147F59" w:rsidRPr="00806866" w:rsidRDefault="00147F59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5F9A239E" w14:textId="520BD4D0" w:rsidR="00147F59" w:rsidRDefault="002553B6" w:rsidP="00147F59">
      <w:pPr>
        <w:spacing w:after="0"/>
        <w:ind w:left="360"/>
      </w:pPr>
      <w:r>
        <w:t xml:space="preserve">А. С. </w:t>
      </w:r>
      <w:r w:rsidR="00147F59" w:rsidRPr="00806866">
        <w:t>Горбунов</w:t>
      </w:r>
      <w:r w:rsidR="00147F59" w:rsidRPr="00806866">
        <w:rPr>
          <w:lang w:val="en-US"/>
        </w:rPr>
        <w:t> </w:t>
      </w:r>
    </w:p>
    <w:p w14:paraId="37555DEF" w14:textId="77777777" w:rsidR="00147F59" w:rsidRDefault="00147F59" w:rsidP="00147F59">
      <w:pPr>
        <w:spacing w:after="0"/>
        <w:ind w:left="360"/>
      </w:pPr>
    </w:p>
    <w:p w14:paraId="61016520" w14:textId="77777777" w:rsidR="00147F59" w:rsidRPr="00806866" w:rsidRDefault="00147F59" w:rsidP="00147F59">
      <w:pPr>
        <w:spacing w:after="0"/>
        <w:ind w:left="360"/>
      </w:pPr>
    </w:p>
    <w:p w14:paraId="0D916B86" w14:textId="77777777" w:rsidR="00147F59" w:rsidRPr="00806866" w:rsidRDefault="00147F59" w:rsidP="00147F59">
      <w:pPr>
        <w:spacing w:after="0"/>
        <w:ind w:left="360"/>
      </w:pPr>
      <w:r>
        <w:t xml:space="preserve">___________________ </w:t>
      </w:r>
    </w:p>
    <w:p w14:paraId="1ED6A090" w14:textId="77777777" w:rsidR="00147F59" w:rsidRPr="00D62E70" w:rsidRDefault="00147F59" w:rsidP="00686A83">
      <w:pPr>
        <w:spacing w:after="120"/>
      </w:pPr>
    </w:p>
    <w:sectPr w:rsidR="00147F59" w:rsidRPr="00D62E70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0C9CE" w14:textId="77777777" w:rsidR="00597D99" w:rsidRDefault="00597D99" w:rsidP="00686A83">
      <w:pPr>
        <w:spacing w:after="0" w:line="240" w:lineRule="auto"/>
      </w:pPr>
      <w:r>
        <w:separator/>
      </w:r>
    </w:p>
  </w:endnote>
  <w:endnote w:type="continuationSeparator" w:id="0">
    <w:p w14:paraId="6FB8FFC6" w14:textId="77777777" w:rsidR="00597D99" w:rsidRDefault="00597D99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8B96" w14:textId="77777777" w:rsidR="00597D99" w:rsidRDefault="00597D99" w:rsidP="00686A83">
      <w:pPr>
        <w:spacing w:after="0" w:line="240" w:lineRule="auto"/>
      </w:pPr>
      <w:r>
        <w:separator/>
      </w:r>
    </w:p>
  </w:footnote>
  <w:footnote w:type="continuationSeparator" w:id="0">
    <w:p w14:paraId="299D7B2C" w14:textId="77777777" w:rsidR="00597D99" w:rsidRDefault="00597D99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0"/>
    <w:rsid w:val="00057DC8"/>
    <w:rsid w:val="0009005A"/>
    <w:rsid w:val="0009596E"/>
    <w:rsid w:val="000A2A12"/>
    <w:rsid w:val="000A2C94"/>
    <w:rsid w:val="000B1511"/>
    <w:rsid w:val="000D08B0"/>
    <w:rsid w:val="000D2340"/>
    <w:rsid w:val="000E37EC"/>
    <w:rsid w:val="000F42DA"/>
    <w:rsid w:val="001357C4"/>
    <w:rsid w:val="0014078E"/>
    <w:rsid w:val="00145C38"/>
    <w:rsid w:val="00147F59"/>
    <w:rsid w:val="00151940"/>
    <w:rsid w:val="001552D4"/>
    <w:rsid w:val="001D49CC"/>
    <w:rsid w:val="001F4315"/>
    <w:rsid w:val="001F6B86"/>
    <w:rsid w:val="002057C3"/>
    <w:rsid w:val="00220A07"/>
    <w:rsid w:val="00221466"/>
    <w:rsid w:val="00221911"/>
    <w:rsid w:val="002508F1"/>
    <w:rsid w:val="002553B6"/>
    <w:rsid w:val="00271D43"/>
    <w:rsid w:val="002C3210"/>
    <w:rsid w:val="002E23E3"/>
    <w:rsid w:val="002E718E"/>
    <w:rsid w:val="00305C4C"/>
    <w:rsid w:val="0034444B"/>
    <w:rsid w:val="00372623"/>
    <w:rsid w:val="003A1331"/>
    <w:rsid w:val="003D62BB"/>
    <w:rsid w:val="003E62BC"/>
    <w:rsid w:val="00411E93"/>
    <w:rsid w:val="0042030A"/>
    <w:rsid w:val="004234F3"/>
    <w:rsid w:val="00444457"/>
    <w:rsid w:val="00446BC8"/>
    <w:rsid w:val="00447041"/>
    <w:rsid w:val="00450C25"/>
    <w:rsid w:val="0046476D"/>
    <w:rsid w:val="0050254D"/>
    <w:rsid w:val="0053392E"/>
    <w:rsid w:val="00535FF1"/>
    <w:rsid w:val="00563BF0"/>
    <w:rsid w:val="00586DEA"/>
    <w:rsid w:val="00594C3E"/>
    <w:rsid w:val="00597D99"/>
    <w:rsid w:val="005F049F"/>
    <w:rsid w:val="006163CE"/>
    <w:rsid w:val="00641A11"/>
    <w:rsid w:val="00686A83"/>
    <w:rsid w:val="0069555D"/>
    <w:rsid w:val="006A564C"/>
    <w:rsid w:val="006B4FB3"/>
    <w:rsid w:val="006C084B"/>
    <w:rsid w:val="006D0371"/>
    <w:rsid w:val="006E55F7"/>
    <w:rsid w:val="0075703B"/>
    <w:rsid w:val="00766338"/>
    <w:rsid w:val="00773728"/>
    <w:rsid w:val="00787222"/>
    <w:rsid w:val="007A5484"/>
    <w:rsid w:val="007B4BE0"/>
    <w:rsid w:val="007C3902"/>
    <w:rsid w:val="007D7F8B"/>
    <w:rsid w:val="007F11B5"/>
    <w:rsid w:val="008020E4"/>
    <w:rsid w:val="0080231B"/>
    <w:rsid w:val="00806866"/>
    <w:rsid w:val="008159DA"/>
    <w:rsid w:val="00853A3E"/>
    <w:rsid w:val="0087564F"/>
    <w:rsid w:val="00886618"/>
    <w:rsid w:val="008D054A"/>
    <w:rsid w:val="008D0C1A"/>
    <w:rsid w:val="008E6AAA"/>
    <w:rsid w:val="008F5376"/>
    <w:rsid w:val="008F5AB2"/>
    <w:rsid w:val="008F6F65"/>
    <w:rsid w:val="00940A63"/>
    <w:rsid w:val="00964DD1"/>
    <w:rsid w:val="00985762"/>
    <w:rsid w:val="009961E5"/>
    <w:rsid w:val="009962CF"/>
    <w:rsid w:val="009A24CA"/>
    <w:rsid w:val="009E1A01"/>
    <w:rsid w:val="00A12ADB"/>
    <w:rsid w:val="00AB0202"/>
    <w:rsid w:val="00AE6BDE"/>
    <w:rsid w:val="00B032DD"/>
    <w:rsid w:val="00B750B3"/>
    <w:rsid w:val="00B777AA"/>
    <w:rsid w:val="00B8440E"/>
    <w:rsid w:val="00B90641"/>
    <w:rsid w:val="00BA555A"/>
    <w:rsid w:val="00BB7907"/>
    <w:rsid w:val="00BD03F5"/>
    <w:rsid w:val="00BD4071"/>
    <w:rsid w:val="00BF749C"/>
    <w:rsid w:val="00C00FC2"/>
    <w:rsid w:val="00C31AA1"/>
    <w:rsid w:val="00C3688C"/>
    <w:rsid w:val="00C405F9"/>
    <w:rsid w:val="00C47067"/>
    <w:rsid w:val="00C546BA"/>
    <w:rsid w:val="00C757C4"/>
    <w:rsid w:val="00C7655A"/>
    <w:rsid w:val="00C97ED0"/>
    <w:rsid w:val="00CC1092"/>
    <w:rsid w:val="00CF2651"/>
    <w:rsid w:val="00D04F8A"/>
    <w:rsid w:val="00D146DD"/>
    <w:rsid w:val="00D252B2"/>
    <w:rsid w:val="00D36FE1"/>
    <w:rsid w:val="00D511E3"/>
    <w:rsid w:val="00D51D32"/>
    <w:rsid w:val="00D62E70"/>
    <w:rsid w:val="00DC68AD"/>
    <w:rsid w:val="00DE14A2"/>
    <w:rsid w:val="00DE27AC"/>
    <w:rsid w:val="00DE4921"/>
    <w:rsid w:val="00DF7E2F"/>
    <w:rsid w:val="00E211B5"/>
    <w:rsid w:val="00E23D09"/>
    <w:rsid w:val="00E45B36"/>
    <w:rsid w:val="00E54A1B"/>
    <w:rsid w:val="00E65DB6"/>
    <w:rsid w:val="00E7488D"/>
    <w:rsid w:val="00EB6113"/>
    <w:rsid w:val="00EC12D3"/>
    <w:rsid w:val="00EE35ED"/>
    <w:rsid w:val="00EF187B"/>
    <w:rsid w:val="00EF7BB7"/>
    <w:rsid w:val="00F14E4C"/>
    <w:rsid w:val="00F20F51"/>
    <w:rsid w:val="00F45181"/>
    <w:rsid w:val="00F465BF"/>
    <w:rsid w:val="00F630F7"/>
    <w:rsid w:val="00F915AF"/>
    <w:rsid w:val="00FA6CBD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7B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gorbunov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1872</Words>
  <Characters>10676</Characters>
  <Application>Microsoft Macintosh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Николай Митин</cp:lastModifiedBy>
  <cp:revision>9</cp:revision>
  <cp:lastPrinted>2011-12-29T07:52:00Z</cp:lastPrinted>
  <dcterms:created xsi:type="dcterms:W3CDTF">2012-01-23T15:21:00Z</dcterms:created>
  <dcterms:modified xsi:type="dcterms:W3CDTF">2014-03-07T05:15:00Z</dcterms:modified>
</cp:coreProperties>
</file>